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C46E4C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021</w:t>
      </w:r>
      <w:bookmarkStart w:id="0" w:name="_GoBack"/>
      <w:bookmarkEnd w:id="0"/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51D5D" w:rsidRPr="00637AE3" w:rsidRDefault="00251D5D" w:rsidP="003B6952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3B6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13 de maio 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3B6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Default="00251D5D" w:rsidP="003B69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BF68CA" w:rsidRPr="001325DD" w:rsidRDefault="00BF68CA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86EF2" w:rsidRPr="00986EF2" w:rsidRDefault="00986EF2" w:rsidP="0098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Secretária Municipal de Cultura e Turismo – SECULT</w:t>
      </w:r>
    </w:p>
    <w:p w:rsidR="00986EF2" w:rsidRPr="00986EF2" w:rsidRDefault="00986EF2" w:rsidP="0098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Assunto: Priorização de fazedores de cultura sem vínculo com a Administração Pública nos editais da Política Nacional Aldir Blanc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EF2" w:rsidRPr="00986EF2" w:rsidRDefault="00986EF2" w:rsidP="00986E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O Vereador Damião Paulo Bandeira, no uso de suas atribuições legais, vem por meio desta indicar ao Poder Executivo Municipal, através da Secretaria de Cultura e Turismo – SECULT, que nos editais de fomento à cultura realizados com recursos da Política Nacional Aldir Blanc, seja dada prioridade aos fazedores de cultura que não possuam vínculo empregatício com a Administração Pública, seja ele temporário ou efetivo.</w:t>
      </w:r>
    </w:p>
    <w:p w:rsidR="00986EF2" w:rsidRPr="00986EF2" w:rsidRDefault="00986EF2" w:rsidP="00986E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Sugere-se que servidores públicos, caso participem dos editais, sejam considerados apenas em caso de vagas remanescentes, assegurando maior democratização do acesso aos recursos públicos destinados ao fomento cultural.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Fundamentação Legal e Princípios Aplicáveis</w:t>
      </w:r>
    </w:p>
    <w:p w:rsidR="00986EF2" w:rsidRPr="00986EF2" w:rsidRDefault="00986EF2" w:rsidP="00C46E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A presente indicação fundamenta-se nos seguintes dispositivos e princípios:</w:t>
      </w:r>
      <w:r w:rsidR="00C46E4C">
        <w:rPr>
          <w:rFonts w:ascii="Times New Roman" w:hAnsi="Times New Roman" w:cs="Times New Roman"/>
          <w:sz w:val="24"/>
          <w:szCs w:val="24"/>
        </w:rPr>
        <w:t xml:space="preserve"> </w:t>
      </w:r>
      <w:r w:rsidRPr="00986EF2">
        <w:rPr>
          <w:rFonts w:ascii="Times New Roman" w:hAnsi="Times New Roman" w:cs="Times New Roman"/>
          <w:sz w:val="24"/>
          <w:szCs w:val="24"/>
        </w:rPr>
        <w:t>Art. 37 da Constituição Federal, que estabelece os princípios da: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Legalidade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Impessoalidade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Moralidade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Publicidade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Eficiência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Princípio da Isonomia, garantindo igualdade material de oportunidades entre os proponentes.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Princípio da Finalidade e do Interesse Público, assegurando que os recursos públicos cumpram seu objetivo social de fortalecimento e democratização da cultura.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Lei nº 14.399/2022 (Política Nacional Aldir Blanc de Fomento à Cultura), que orienta a aplicação dos recursos com critérios transparentes, democráticos e voltados à ampliação do acesso dos agentes culturais.</w:t>
      </w: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EF2" w:rsidRPr="00C46E4C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E4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A priorização sugerida busca: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Ampliar o alcance dos recursos para agentes culturais que dependem exclusivamente do fomento público;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Evitar possíveis conflitos de interesse;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Fortalecer a equidade na distribuição dos recursos;</w:t>
      </w:r>
    </w:p>
    <w:p w:rsidR="00986EF2" w:rsidRPr="00986EF2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- Garantir maior impacto social da política cultural no município.</w:t>
      </w:r>
    </w:p>
    <w:p w:rsidR="00BF68CA" w:rsidRDefault="00986EF2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F2">
        <w:rPr>
          <w:rFonts w:ascii="Times New Roman" w:hAnsi="Times New Roman" w:cs="Times New Roman"/>
          <w:sz w:val="24"/>
          <w:szCs w:val="24"/>
        </w:rPr>
        <w:t>Ressalta-se que tal medida deve observar rigorosamente os critérios legais do edital, garantindo transparência, impessoalidade e segurança jurídica na execução da política pública.</w:t>
      </w: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4C" w:rsidRDefault="00C46E4C" w:rsidP="00986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68CA" w:rsidRPr="00C157A2" w:rsidRDefault="00BF68CA" w:rsidP="00BF68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57A2">
        <w:rPr>
          <w:rFonts w:ascii="Times New Roman" w:hAnsi="Times New Roman" w:cs="Times New Roman"/>
          <w:b/>
          <w:bCs/>
        </w:rPr>
        <w:t>Damião Paulo Bandeira</w:t>
      </w:r>
      <w:r w:rsidRPr="00C157A2">
        <w:rPr>
          <w:rFonts w:ascii="Times New Roman" w:hAnsi="Times New Roman" w:cs="Times New Roman"/>
        </w:rPr>
        <w:br/>
        <w:t>Ver</w:t>
      </w:r>
      <w:r>
        <w:rPr>
          <w:rFonts w:ascii="Times New Roman" w:hAnsi="Times New Roman" w:cs="Times New Roman"/>
        </w:rPr>
        <w:t>eador - PSB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5D" w:rsidRDefault="00251D5D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sectPr w:rsidR="00251D5D" w:rsidSect="00BF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84" w:rsidRDefault="00242D84" w:rsidP="00001218">
      <w:pPr>
        <w:spacing w:after="0" w:line="240" w:lineRule="auto"/>
      </w:pPr>
      <w:r>
        <w:separator/>
      </w:r>
    </w:p>
  </w:endnote>
  <w:endnote w:type="continuationSeparator" w:id="0">
    <w:p w:rsidR="00242D84" w:rsidRDefault="00242D84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84" w:rsidRDefault="00242D84" w:rsidP="00001218">
      <w:pPr>
        <w:spacing w:after="0" w:line="240" w:lineRule="auto"/>
      </w:pPr>
      <w:r>
        <w:separator/>
      </w:r>
    </w:p>
  </w:footnote>
  <w:footnote w:type="continuationSeparator" w:id="0">
    <w:p w:rsidR="00242D84" w:rsidRDefault="00242D84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242D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242D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242D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CEC"/>
    <w:rsid w:val="00073801"/>
    <w:rsid w:val="00242D84"/>
    <w:rsid w:val="00251D5D"/>
    <w:rsid w:val="003B6952"/>
    <w:rsid w:val="003C3BD3"/>
    <w:rsid w:val="00637AE3"/>
    <w:rsid w:val="0088335E"/>
    <w:rsid w:val="00986EF2"/>
    <w:rsid w:val="00A32345"/>
    <w:rsid w:val="00BF68CA"/>
    <w:rsid w:val="00C46E4C"/>
    <w:rsid w:val="00CC0B4E"/>
    <w:rsid w:val="00D06DF3"/>
    <w:rsid w:val="00D95A7D"/>
    <w:rsid w:val="00EA2783"/>
    <w:rsid w:val="00ED4CD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3AD2-DD80-4F95-89BB-AD8126CA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2026-05-12T13:09:00Z</dcterms:created>
  <dcterms:modified xsi:type="dcterms:W3CDTF">2026-05-12T13:09:00Z</dcterms:modified>
</cp:coreProperties>
</file>